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4A2" w:rsidRPr="00DC5C45" w:rsidRDefault="00EB1A09" w:rsidP="00DC5C45">
      <w:pPr>
        <w:pStyle w:val="a5"/>
        <w:spacing w:before="0" w:beforeAutospacing="0" w:after="0" w:afterAutospacing="0"/>
        <w:ind w:left="1416" w:firstLine="708"/>
        <w:contextualSpacing/>
        <w:rPr>
          <w:rFonts w:eastAsiaTheme="minorEastAsia"/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717AEEF" wp14:editId="229ECB50">
            <wp:extent cx="7030528" cy="6573329"/>
            <wp:effectExtent l="0" t="0" r="0" b="0"/>
            <wp:docPr id="8" name="Рисунок 8" descr="http://www.aznakaevotrud.ru:8090/documents/10156/0/Mnogo.JPG/11e93e3b-e2f3-4978-8369-c9bf05f0d9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znakaevotrud.ru:8090/documents/10156/0/Mnogo.JPG/11e93e3b-e2f3-4978-8369-c9bf05f0d9b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0528" cy="6573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4A2" w:rsidRPr="00DC5C45" w:rsidRDefault="00AB54A2" w:rsidP="00DC5C45">
      <w:pPr>
        <w:pStyle w:val="a5"/>
        <w:spacing w:before="0" w:beforeAutospacing="0" w:after="0" w:afterAutospacing="0"/>
        <w:ind w:left="1416" w:firstLine="708"/>
        <w:contextualSpacing/>
        <w:rPr>
          <w:rFonts w:eastAsiaTheme="minorEastAsia"/>
          <w:b/>
          <w:bCs/>
          <w:sz w:val="28"/>
          <w:szCs w:val="28"/>
        </w:rPr>
      </w:pPr>
    </w:p>
    <w:p w:rsidR="008C5FC1" w:rsidRPr="00DC5C45" w:rsidRDefault="00AB54A2" w:rsidP="00DC5C45">
      <w:pPr>
        <w:pStyle w:val="a5"/>
        <w:spacing w:before="0" w:beforeAutospacing="0" w:after="0" w:afterAutospacing="0"/>
        <w:contextualSpacing/>
        <w:rPr>
          <w:rFonts w:eastAsiaTheme="minorEastAsia"/>
          <w:b/>
          <w:bCs/>
          <w:sz w:val="28"/>
          <w:szCs w:val="28"/>
        </w:rPr>
      </w:pPr>
      <w:r w:rsidRPr="00DC5C45">
        <w:rPr>
          <w:rFonts w:eastAsiaTheme="minorEastAsia"/>
          <w:b/>
          <w:bCs/>
          <w:sz w:val="28"/>
          <w:szCs w:val="28"/>
        </w:rPr>
        <w:t xml:space="preserve">          </w:t>
      </w:r>
      <w:r w:rsidR="00EB1A09">
        <w:rPr>
          <w:rFonts w:eastAsiaTheme="minorEastAsia"/>
          <w:b/>
          <w:bCs/>
          <w:sz w:val="28"/>
          <w:szCs w:val="28"/>
        </w:rPr>
        <w:tab/>
      </w:r>
      <w:r w:rsidR="00EB1A09">
        <w:rPr>
          <w:rFonts w:eastAsiaTheme="minorEastAsia"/>
          <w:b/>
          <w:bCs/>
          <w:sz w:val="28"/>
          <w:szCs w:val="28"/>
        </w:rPr>
        <w:tab/>
      </w:r>
      <w:r w:rsidR="00EB1A09">
        <w:rPr>
          <w:rFonts w:eastAsiaTheme="minorEastAsia"/>
          <w:b/>
          <w:bCs/>
          <w:sz w:val="28"/>
          <w:szCs w:val="28"/>
        </w:rPr>
        <w:tab/>
      </w:r>
      <w:r w:rsidR="00EB1A09">
        <w:rPr>
          <w:rFonts w:eastAsiaTheme="minorEastAsia"/>
          <w:b/>
          <w:bCs/>
          <w:sz w:val="28"/>
          <w:szCs w:val="28"/>
        </w:rPr>
        <w:tab/>
      </w:r>
      <w:r w:rsidRPr="00DC5C45">
        <w:rPr>
          <w:rFonts w:eastAsiaTheme="minorEastAsia"/>
          <w:b/>
          <w:bCs/>
          <w:sz w:val="28"/>
          <w:szCs w:val="28"/>
        </w:rPr>
        <w:t xml:space="preserve">  </w:t>
      </w:r>
      <w:r w:rsidR="008C5FC1" w:rsidRPr="00DC5C45">
        <w:rPr>
          <w:rFonts w:eastAsiaTheme="minorEastAsia"/>
          <w:b/>
          <w:bCs/>
          <w:sz w:val="28"/>
          <w:szCs w:val="28"/>
        </w:rPr>
        <w:t xml:space="preserve">ПРОФЕССИОНАЛЬНЫЕ ИНТЕРЕСЫ ВЫПУСКНИКОВ </w:t>
      </w:r>
      <w:r w:rsidR="005E2E0F">
        <w:rPr>
          <w:rFonts w:eastAsiaTheme="minorEastAsia"/>
          <w:b/>
          <w:bCs/>
          <w:sz w:val="28"/>
          <w:szCs w:val="28"/>
        </w:rPr>
        <w:t>(предпочтения)</w:t>
      </w:r>
    </w:p>
    <w:p w:rsidR="00936DDD" w:rsidRDefault="008C5FC1" w:rsidP="00936DDD">
      <w:pPr>
        <w:contextualSpacing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DC5C45">
        <w:rPr>
          <w:rFonts w:ascii="Times New Roman" w:hAnsi="Times New Roman" w:cs="Times New Roman"/>
          <w:sz w:val="28"/>
          <w:szCs w:val="28"/>
        </w:rPr>
        <w:tab/>
      </w:r>
      <w:r w:rsidRPr="00DC5C45">
        <w:rPr>
          <w:rFonts w:ascii="Times New Roman" w:hAnsi="Times New Roman" w:cs="Times New Roman"/>
          <w:sz w:val="28"/>
          <w:szCs w:val="28"/>
        </w:rPr>
        <w:tab/>
      </w:r>
      <w:r w:rsidRPr="00DC5C45">
        <w:rPr>
          <w:rFonts w:ascii="Times New Roman" w:hAnsi="Times New Roman" w:cs="Times New Roman"/>
          <w:sz w:val="28"/>
          <w:szCs w:val="28"/>
        </w:rPr>
        <w:tab/>
      </w:r>
      <w:r w:rsidRPr="00DC5C45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AB54A2" w:rsidRPr="00DC5C4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36DDD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2015-2016 учебного года </w:t>
      </w:r>
    </w:p>
    <w:p w:rsidR="008C5FC1" w:rsidRDefault="00936DDD" w:rsidP="00936DDD">
      <w:pPr>
        <w:contextualSpacing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10а, 11а классы</w:t>
      </w:r>
    </w:p>
    <w:p w:rsidR="00EB1A09" w:rsidRPr="00DC5C45" w:rsidRDefault="00EB1A09" w:rsidP="00DC5C45">
      <w:pPr>
        <w:contextualSpacing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AB54A2" w:rsidRPr="00DC5C45" w:rsidRDefault="00AB54A2" w:rsidP="00DC5C45">
      <w:pPr>
        <w:contextualSpacing/>
        <w:rPr>
          <w:rFonts w:ascii="Times New Roman" w:hAnsi="Times New Roman" w:cs="Times New Roman"/>
          <w:sz w:val="28"/>
          <w:szCs w:val="28"/>
        </w:rPr>
      </w:pPr>
      <w:r w:rsidRPr="00DC5C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D99EE2" wp14:editId="34B10969">
            <wp:extent cx="9169880" cy="3786997"/>
            <wp:effectExtent l="0" t="0" r="12700" b="2349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C5FC1" w:rsidRPr="00DC5C45" w:rsidRDefault="008C5FC1" w:rsidP="00DC5C4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C5FC1" w:rsidRPr="00DC5C45" w:rsidRDefault="008C5FC1" w:rsidP="00DC5C4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C5FC1" w:rsidRPr="00DC5C45" w:rsidRDefault="008C5FC1" w:rsidP="00EB1A09">
      <w:pPr>
        <w:ind w:left="-851"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EB1A09" w:rsidRDefault="00EB1A09" w:rsidP="00DC5C45">
      <w:pPr>
        <w:spacing w:after="0"/>
        <w:ind w:left="5664" w:firstLine="708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E2E0F" w:rsidRDefault="005E2E0F" w:rsidP="00DC5C45">
      <w:pPr>
        <w:spacing w:after="0"/>
        <w:ind w:left="5664" w:firstLine="708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E2E0F" w:rsidRDefault="005E2E0F" w:rsidP="00DC5C45">
      <w:pPr>
        <w:spacing w:after="0"/>
        <w:ind w:left="5664" w:firstLine="708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77250D" w:rsidRPr="00EB1A09" w:rsidRDefault="0077250D" w:rsidP="00DC5C45">
      <w:pPr>
        <w:spacing w:after="0"/>
        <w:ind w:left="5664" w:firstLine="708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B1A09">
        <w:rPr>
          <w:rFonts w:ascii="Times New Roman" w:hAnsi="Times New Roman" w:cs="Times New Roman"/>
          <w:i/>
          <w:sz w:val="24"/>
          <w:szCs w:val="24"/>
        </w:rPr>
        <w:lastRenderedPageBreak/>
        <w:t>Для того чтобы никто не ошибался в выборе профессии, которая больше всего подходит к его природному дарованию, государю следовало бы выделить уполномоченных людей великого ума и знания, которые открыли бы у каждого его дарование.</w:t>
      </w:r>
    </w:p>
    <w:p w:rsidR="0077250D" w:rsidRPr="00DC5C45" w:rsidRDefault="0077250D" w:rsidP="00DC5C45">
      <w:pPr>
        <w:spacing w:after="0"/>
        <w:ind w:left="9204" w:firstLine="708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EB1A09">
        <w:rPr>
          <w:rFonts w:ascii="Times New Roman" w:hAnsi="Times New Roman" w:cs="Times New Roman"/>
          <w:i/>
          <w:sz w:val="24"/>
          <w:szCs w:val="24"/>
        </w:rPr>
        <w:t xml:space="preserve">Хуан Уарте, испанский </w:t>
      </w:r>
      <w:r w:rsidRPr="0046121A">
        <w:rPr>
          <w:rFonts w:ascii="Times New Roman" w:hAnsi="Times New Roman" w:cs="Times New Roman"/>
          <w:i/>
          <w:sz w:val="24"/>
          <w:szCs w:val="24"/>
        </w:rPr>
        <w:t>у</w:t>
      </w:r>
      <w:r w:rsidR="00C93632">
        <w:rPr>
          <w:rFonts w:ascii="Times New Roman" w:hAnsi="Times New Roman" w:cs="Times New Roman"/>
          <w:i/>
          <w:sz w:val="24"/>
          <w:szCs w:val="24"/>
        </w:rPr>
        <w:t>чёный (</w:t>
      </w:r>
      <w:r w:rsidRPr="0046121A">
        <w:rPr>
          <w:rFonts w:ascii="Times New Roman" w:hAnsi="Times New Roman" w:cs="Times New Roman"/>
          <w:i/>
          <w:sz w:val="24"/>
          <w:szCs w:val="24"/>
        </w:rPr>
        <w:t>1575).</w:t>
      </w:r>
    </w:p>
    <w:p w:rsidR="003E2E23" w:rsidRPr="00DC5C45" w:rsidRDefault="0077250D" w:rsidP="00DC5C45">
      <w:pPr>
        <w:contextualSpacing/>
        <w:rPr>
          <w:rFonts w:ascii="Times New Roman" w:hAnsi="Times New Roman" w:cs="Times New Roman"/>
          <w:sz w:val="28"/>
          <w:szCs w:val="28"/>
        </w:rPr>
      </w:pPr>
      <w:r w:rsidRPr="00DC5C45">
        <w:rPr>
          <w:rFonts w:ascii="Times New Roman" w:hAnsi="Times New Roman" w:cs="Times New Roman"/>
          <w:sz w:val="28"/>
          <w:szCs w:val="28"/>
        </w:rPr>
        <w:tab/>
      </w:r>
      <w:r w:rsidRPr="00DC5C45">
        <w:rPr>
          <w:rFonts w:ascii="Times New Roman" w:hAnsi="Times New Roman" w:cs="Times New Roman"/>
          <w:sz w:val="28"/>
          <w:szCs w:val="28"/>
        </w:rPr>
        <w:tab/>
      </w:r>
    </w:p>
    <w:p w:rsidR="00936DDD" w:rsidRDefault="00032AA9" w:rsidP="00936DD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5C45">
        <w:rPr>
          <w:rFonts w:ascii="Times New Roman" w:hAnsi="Times New Roman" w:cs="Times New Roman"/>
          <w:sz w:val="28"/>
          <w:szCs w:val="28"/>
        </w:rPr>
        <w:t xml:space="preserve">Учитывая, что именно в школе происходит эмоциональное, социальное и психическое становление личности, необходимо использовать все возможности школьного образования. </w:t>
      </w:r>
      <w:r w:rsidR="00846D16" w:rsidRPr="00DC5C45">
        <w:rPr>
          <w:rFonts w:ascii="Times New Roman" w:hAnsi="Times New Roman" w:cs="Times New Roman"/>
          <w:sz w:val="28"/>
          <w:szCs w:val="28"/>
        </w:rPr>
        <w:t>Ц</w:t>
      </w:r>
      <w:r w:rsidR="006C2D45" w:rsidRPr="00DC5C45">
        <w:rPr>
          <w:rFonts w:ascii="Times New Roman" w:hAnsi="Times New Roman" w:cs="Times New Roman"/>
          <w:sz w:val="28"/>
          <w:szCs w:val="28"/>
        </w:rPr>
        <w:t>ел</w:t>
      </w:r>
      <w:r w:rsidR="00846D16" w:rsidRPr="00DC5C45">
        <w:rPr>
          <w:rFonts w:ascii="Times New Roman" w:hAnsi="Times New Roman" w:cs="Times New Roman"/>
          <w:sz w:val="28"/>
          <w:szCs w:val="28"/>
        </w:rPr>
        <w:t>ью</w:t>
      </w:r>
      <w:r w:rsidR="006C2D45" w:rsidRPr="00DC5C45">
        <w:rPr>
          <w:rFonts w:ascii="Times New Roman" w:hAnsi="Times New Roman" w:cs="Times New Roman"/>
          <w:sz w:val="28"/>
          <w:szCs w:val="28"/>
        </w:rPr>
        <w:t xml:space="preserve"> школы-интернат</w:t>
      </w:r>
      <w:r w:rsidR="00846D16" w:rsidRPr="00DC5C45">
        <w:rPr>
          <w:rFonts w:ascii="Times New Roman" w:hAnsi="Times New Roman" w:cs="Times New Roman"/>
          <w:sz w:val="28"/>
          <w:szCs w:val="28"/>
        </w:rPr>
        <w:t>а является – социализация воспитанников с ограниченными возможностями</w:t>
      </w:r>
      <w:r w:rsidR="00936DDD">
        <w:rPr>
          <w:rFonts w:ascii="Times New Roman" w:hAnsi="Times New Roman" w:cs="Times New Roman"/>
          <w:sz w:val="28"/>
          <w:szCs w:val="28"/>
        </w:rPr>
        <w:t xml:space="preserve"> здоровья в обществе. </w:t>
      </w:r>
      <w:r w:rsidR="00846D16" w:rsidRPr="00DC5C45">
        <w:rPr>
          <w:rFonts w:ascii="Times New Roman" w:hAnsi="Times New Roman" w:cs="Times New Roman"/>
          <w:sz w:val="28"/>
          <w:szCs w:val="28"/>
        </w:rPr>
        <w:t>И одно из направлений коллектива явл</w:t>
      </w:r>
      <w:r w:rsidR="002A1EE1" w:rsidRPr="00DC5C45">
        <w:rPr>
          <w:rFonts w:ascii="Times New Roman" w:hAnsi="Times New Roman" w:cs="Times New Roman"/>
          <w:sz w:val="28"/>
          <w:szCs w:val="28"/>
        </w:rPr>
        <w:t>яется профориентационная работа с учащимися.</w:t>
      </w:r>
    </w:p>
    <w:p w:rsidR="00936DDD" w:rsidRDefault="00032AA9" w:rsidP="00936DD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5C45">
        <w:rPr>
          <w:rFonts w:ascii="Times New Roman" w:hAnsi="Times New Roman" w:cs="Times New Roman"/>
          <w:sz w:val="28"/>
          <w:szCs w:val="28"/>
        </w:rPr>
        <w:t>Пр</w:t>
      </w:r>
      <w:r w:rsidR="00846D16" w:rsidRPr="00DC5C45">
        <w:rPr>
          <w:rFonts w:ascii="Times New Roman" w:hAnsi="Times New Roman" w:cs="Times New Roman"/>
          <w:sz w:val="28"/>
          <w:szCs w:val="28"/>
        </w:rPr>
        <w:t xml:space="preserve">офориентационнная работа </w:t>
      </w:r>
      <w:r w:rsidRPr="00DC5C45">
        <w:rPr>
          <w:rFonts w:ascii="Times New Roman" w:hAnsi="Times New Roman" w:cs="Times New Roman"/>
          <w:sz w:val="28"/>
          <w:szCs w:val="28"/>
        </w:rPr>
        <w:t>позволяет выпускникам руководствоваться выбором профессии.</w:t>
      </w:r>
      <w:r w:rsidR="0077250D" w:rsidRPr="00DC5C45">
        <w:rPr>
          <w:rFonts w:ascii="Times New Roman" w:hAnsi="Times New Roman" w:cs="Times New Roman"/>
          <w:sz w:val="28"/>
          <w:szCs w:val="28"/>
        </w:rPr>
        <w:t xml:space="preserve"> В нашей</w:t>
      </w:r>
      <w:r w:rsidR="00936DDD">
        <w:rPr>
          <w:rFonts w:ascii="Times New Roman" w:hAnsi="Times New Roman" w:cs="Times New Roman"/>
          <w:sz w:val="28"/>
          <w:szCs w:val="28"/>
        </w:rPr>
        <w:t xml:space="preserve"> </w:t>
      </w:r>
      <w:r w:rsidR="000C3177" w:rsidRPr="00DC5C45">
        <w:rPr>
          <w:rFonts w:ascii="Times New Roman" w:hAnsi="Times New Roman" w:cs="Times New Roman"/>
          <w:sz w:val="28"/>
          <w:szCs w:val="28"/>
        </w:rPr>
        <w:t xml:space="preserve">школе учащиеся в силу своих физиологических проблем </w:t>
      </w:r>
      <w:r w:rsidR="00936DDD">
        <w:rPr>
          <w:rFonts w:ascii="Times New Roman" w:hAnsi="Times New Roman" w:cs="Times New Roman"/>
          <w:sz w:val="28"/>
          <w:szCs w:val="28"/>
        </w:rPr>
        <w:t>наряду</w:t>
      </w:r>
      <w:r w:rsidR="00FB1E72">
        <w:rPr>
          <w:rFonts w:ascii="Times New Roman" w:hAnsi="Times New Roman" w:cs="Times New Roman"/>
          <w:sz w:val="28"/>
          <w:szCs w:val="28"/>
        </w:rPr>
        <w:t xml:space="preserve"> с основными предметами школьной программы, </w:t>
      </w:r>
      <w:r w:rsidR="000C3177" w:rsidRPr="00DC5C45">
        <w:rPr>
          <w:rFonts w:ascii="Times New Roman" w:hAnsi="Times New Roman" w:cs="Times New Roman"/>
          <w:sz w:val="28"/>
          <w:szCs w:val="28"/>
        </w:rPr>
        <w:t>обучаются практическим навыкам на уроках и кружках по направлениям: обувщик, швея, парикмахер, повар. Художественная направленность проводимых концертов и вечеров тоже имеет место в выборе профессиональных ин</w:t>
      </w:r>
      <w:r w:rsidR="00936DDD">
        <w:rPr>
          <w:rFonts w:ascii="Times New Roman" w:hAnsi="Times New Roman" w:cs="Times New Roman"/>
          <w:sz w:val="28"/>
          <w:szCs w:val="28"/>
        </w:rPr>
        <w:t>тересов. Кроме этого спортивные</w:t>
      </w:r>
      <w:r w:rsidR="006C2D45" w:rsidRPr="00DC5C45">
        <w:rPr>
          <w:rFonts w:ascii="Times New Roman" w:hAnsi="Times New Roman" w:cs="Times New Roman"/>
          <w:sz w:val="28"/>
          <w:szCs w:val="28"/>
        </w:rPr>
        <w:t xml:space="preserve"> секции, </w:t>
      </w:r>
      <w:r w:rsidR="000C3177" w:rsidRPr="00DC5C45">
        <w:rPr>
          <w:rFonts w:ascii="Times New Roman" w:hAnsi="Times New Roman" w:cs="Times New Roman"/>
          <w:sz w:val="28"/>
          <w:szCs w:val="28"/>
        </w:rPr>
        <w:t>мероприятия полностью учитывают</w:t>
      </w:r>
      <w:r w:rsidR="00936DDD">
        <w:rPr>
          <w:rFonts w:ascii="Times New Roman" w:hAnsi="Times New Roman" w:cs="Times New Roman"/>
          <w:sz w:val="28"/>
          <w:szCs w:val="28"/>
        </w:rPr>
        <w:t xml:space="preserve"> желания</w:t>
      </w:r>
      <w:r w:rsidR="000C3177" w:rsidRPr="00DC5C45">
        <w:rPr>
          <w:rFonts w:ascii="Times New Roman" w:hAnsi="Times New Roman" w:cs="Times New Roman"/>
          <w:sz w:val="28"/>
          <w:szCs w:val="28"/>
        </w:rPr>
        <w:t xml:space="preserve"> </w:t>
      </w:r>
      <w:r w:rsidR="00936DDD">
        <w:rPr>
          <w:rFonts w:ascii="Times New Roman" w:hAnsi="Times New Roman" w:cs="Times New Roman"/>
          <w:sz w:val="28"/>
          <w:szCs w:val="28"/>
        </w:rPr>
        <w:t xml:space="preserve">и </w:t>
      </w:r>
      <w:r w:rsidR="000C3177" w:rsidRPr="00DC5C45">
        <w:rPr>
          <w:rFonts w:ascii="Times New Roman" w:hAnsi="Times New Roman" w:cs="Times New Roman"/>
          <w:sz w:val="28"/>
          <w:szCs w:val="28"/>
        </w:rPr>
        <w:t>возможности</w:t>
      </w:r>
      <w:r w:rsidR="00936DDD">
        <w:rPr>
          <w:rFonts w:ascii="Times New Roman" w:hAnsi="Times New Roman" w:cs="Times New Roman"/>
          <w:sz w:val="28"/>
          <w:szCs w:val="28"/>
        </w:rPr>
        <w:t xml:space="preserve"> всех учащихся</w:t>
      </w:r>
      <w:r w:rsidR="000C3177" w:rsidRPr="00DC5C45">
        <w:rPr>
          <w:rFonts w:ascii="Times New Roman" w:hAnsi="Times New Roman" w:cs="Times New Roman"/>
          <w:sz w:val="28"/>
          <w:szCs w:val="28"/>
        </w:rPr>
        <w:t>.</w:t>
      </w:r>
    </w:p>
    <w:p w:rsidR="00936DDD" w:rsidRPr="00936DDD" w:rsidRDefault="00936DDD" w:rsidP="00936DD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2D45" w:rsidRPr="00DC5C45">
        <w:rPr>
          <w:rFonts w:ascii="Times New Roman" w:hAnsi="Times New Roman" w:cs="Times New Roman"/>
          <w:sz w:val="28"/>
          <w:szCs w:val="28"/>
        </w:rPr>
        <w:t>Проведённая диагностика по выявлению профессиональных интересов наших выпускников</w:t>
      </w:r>
      <w:r w:rsidR="0077250D" w:rsidRPr="00DC5C45">
        <w:rPr>
          <w:rFonts w:ascii="Times New Roman" w:hAnsi="Times New Roman" w:cs="Times New Roman"/>
          <w:sz w:val="28"/>
          <w:szCs w:val="28"/>
        </w:rPr>
        <w:t xml:space="preserve"> свидетельствует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D45" w:rsidRPr="00DC5C45">
        <w:rPr>
          <w:rFonts w:ascii="Times New Roman" w:hAnsi="Times New Roman" w:cs="Times New Roman"/>
          <w:sz w:val="28"/>
          <w:szCs w:val="28"/>
        </w:rPr>
        <w:t>о том, что в школе существует</w:t>
      </w:r>
      <w:r w:rsidR="00C366B8" w:rsidRPr="00DC5C45">
        <w:rPr>
          <w:rFonts w:ascii="Times New Roman" w:hAnsi="Times New Roman" w:cs="Times New Roman"/>
          <w:sz w:val="28"/>
          <w:szCs w:val="28"/>
        </w:rPr>
        <w:t xml:space="preserve"> система профессиональной подготовки, где учитываются интересы уча</w:t>
      </w:r>
      <w:r w:rsidR="00032AA9" w:rsidRPr="00DC5C45">
        <w:rPr>
          <w:rFonts w:ascii="Times New Roman" w:hAnsi="Times New Roman" w:cs="Times New Roman"/>
          <w:sz w:val="28"/>
          <w:szCs w:val="28"/>
        </w:rPr>
        <w:t>щихся к их практической деятел</w:t>
      </w:r>
      <w:r w:rsidR="00C366B8" w:rsidRPr="00DC5C45">
        <w:rPr>
          <w:rFonts w:ascii="Times New Roman" w:hAnsi="Times New Roman" w:cs="Times New Roman"/>
          <w:sz w:val="28"/>
          <w:szCs w:val="28"/>
        </w:rPr>
        <w:t>ьности. У многих выпускников сформировано стремление «найти своё место в жизни».</w:t>
      </w:r>
      <w:r w:rsidR="006C2D45" w:rsidRPr="00DC5C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Интересы преобладают в основном практической направленности, ориентация на бытовые интересы</w:t>
      </w:r>
      <w:r w:rsidR="00846D16" w:rsidRPr="00DC5C45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6C2D45" w:rsidRPr="00DC5C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46D16" w:rsidRPr="00DC5C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гуманитарные и спортивные</w:t>
      </w:r>
      <w:r w:rsidR="006C2D45" w:rsidRPr="00DC5C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Ученикам ещё предстоит найти соответствие между требованиями профессии и индивидуальными способностями, что выражается в ответах на предпочтение. </w:t>
      </w:r>
      <w:r w:rsidR="00C366B8" w:rsidRPr="00DC5C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Мн</w:t>
      </w:r>
      <w:r w:rsidR="007D57AA" w:rsidRPr="00DC5C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огие учащиеся полагаются на помощь взрослых</w:t>
      </w:r>
      <w:r w:rsidR="00C366B8" w:rsidRPr="00DC5C45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Это педагоги и, конечно, родители.</w:t>
      </w:r>
    </w:p>
    <w:p w:rsidR="00EB1A09" w:rsidRDefault="00936DDD" w:rsidP="00936DDD">
      <w:pPr>
        <w:spacing w:after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FB1E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Гарантируемое Конституцией Российской Федерации</w:t>
      </w:r>
      <w:r w:rsidR="00C407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FB1E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право на труд </w:t>
      </w:r>
      <w:r w:rsidR="00C407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распространено на всех граждан </w:t>
      </w:r>
      <w:r w:rsidR="00FB1E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нашей</w:t>
      </w:r>
      <w:r w:rsidR="00C407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B1E7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страны вне зависимости от их способностей</w:t>
      </w:r>
      <w:r w:rsidR="00C407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B1E72" w:rsidRPr="00DC5C45">
        <w:rPr>
          <w:rFonts w:ascii="Times New Roman" w:hAnsi="Times New Roman" w:cs="Times New Roman"/>
          <w:sz w:val="28"/>
          <w:szCs w:val="28"/>
        </w:rPr>
        <w:t xml:space="preserve"> создания благоприятной социальной ситуации развития и обучения каждого ребёнка с ограниченными возможностями здоровья в соответствии с его возрастными и индивидуальными особенн</w:t>
      </w:r>
      <w:r w:rsidR="00AB65F1">
        <w:rPr>
          <w:rFonts w:ascii="Times New Roman" w:hAnsi="Times New Roman" w:cs="Times New Roman"/>
          <w:sz w:val="28"/>
          <w:szCs w:val="28"/>
        </w:rPr>
        <w:t xml:space="preserve">остями </w:t>
      </w:r>
      <w:r w:rsidR="00AB65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возможностями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FB1E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Выбор профессии учащихся с ОВЗ – основа самоутверждения в обществе. </w:t>
      </w:r>
      <w:r w:rsidR="00170D1B" w:rsidRPr="00DC5C4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Учитывая</w:t>
      </w:r>
      <w:r w:rsidR="00FB1E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это,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мы</w:t>
      </w:r>
      <w:r w:rsidR="00FB1E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70D1B" w:rsidRPr="00DC5C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надеемся, что наши выпускники найдут «своё место под солнцем».</w:t>
      </w:r>
    </w:p>
    <w:p w:rsidR="005E2E0F" w:rsidRPr="005E2E0F" w:rsidRDefault="005E2E0F" w:rsidP="005E2E0F">
      <w:pPr>
        <w:spacing w:after="0"/>
        <w:contextualSpacing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E2E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Материал подготовила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педагог-психолог </w:t>
      </w:r>
      <w:r w:rsidRPr="005E2E0F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Левина Н.Н.</w:t>
      </w:r>
    </w:p>
    <w:sectPr w:rsidR="005E2E0F" w:rsidRPr="005E2E0F" w:rsidSect="005E2E0F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3DD"/>
    <w:rsid w:val="00032AA9"/>
    <w:rsid w:val="000C3177"/>
    <w:rsid w:val="000D1508"/>
    <w:rsid w:val="000D31A3"/>
    <w:rsid w:val="001454F6"/>
    <w:rsid w:val="00170D1B"/>
    <w:rsid w:val="002A1EE1"/>
    <w:rsid w:val="00371527"/>
    <w:rsid w:val="003E2E23"/>
    <w:rsid w:val="0046121A"/>
    <w:rsid w:val="004D5195"/>
    <w:rsid w:val="005E2E0F"/>
    <w:rsid w:val="00624E9D"/>
    <w:rsid w:val="006C2D45"/>
    <w:rsid w:val="0077250D"/>
    <w:rsid w:val="007D57AA"/>
    <w:rsid w:val="00846D16"/>
    <w:rsid w:val="008C5FC1"/>
    <w:rsid w:val="00936DDD"/>
    <w:rsid w:val="00AB54A2"/>
    <w:rsid w:val="00AB65F1"/>
    <w:rsid w:val="00C366B8"/>
    <w:rsid w:val="00C40788"/>
    <w:rsid w:val="00C93632"/>
    <w:rsid w:val="00DC5C45"/>
    <w:rsid w:val="00E26076"/>
    <w:rsid w:val="00EB1A09"/>
    <w:rsid w:val="00F343DD"/>
    <w:rsid w:val="00FB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FC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C5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FC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C5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3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399029837441582"/>
          <c:y val="4.0655044064076364E-2"/>
          <c:w val="0.85122681373166154"/>
          <c:h val="0.497657100167265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Лист1!$A$1:$A$11</c:f>
              <c:strCache>
                <c:ptCount val="11"/>
                <c:pt idx="1">
                  <c:v>физика и математика</c:v>
                </c:pt>
                <c:pt idx="2">
                  <c:v>химия и биология</c:v>
                </c:pt>
                <c:pt idx="3">
                  <c:v>радиотехника и электроника</c:v>
                </c:pt>
                <c:pt idx="4">
                  <c:v>механика и конструирование</c:v>
                </c:pt>
                <c:pt idx="5">
                  <c:v>география и геология</c:v>
                </c:pt>
                <c:pt idx="6">
                  <c:v>литература и искусство</c:v>
                </c:pt>
                <c:pt idx="7">
                  <c:v>история и политика</c:v>
                </c:pt>
                <c:pt idx="8">
                  <c:v>педагогика и медицина</c:v>
                </c:pt>
                <c:pt idx="9">
                  <c:v>спорт и военное дело</c:v>
                </c:pt>
                <c:pt idx="10">
                  <c:v>предпринимательство и домоводство</c:v>
                </c:pt>
              </c:strCache>
            </c:strRef>
          </c:cat>
          <c:val>
            <c:numRef>
              <c:f>Лист1!$B$1:$B$11</c:f>
              <c:numCache>
                <c:formatCode>General</c:formatCode>
                <c:ptCount val="11"/>
              </c:numCache>
            </c:numRef>
          </c:val>
        </c:ser>
        <c:ser>
          <c:idx val="1"/>
          <c:order val="1"/>
          <c:invertIfNegative val="0"/>
          <c:cat>
            <c:strRef>
              <c:f>Лист1!$A$1:$A$11</c:f>
              <c:strCache>
                <c:ptCount val="11"/>
                <c:pt idx="1">
                  <c:v>физика и математика</c:v>
                </c:pt>
                <c:pt idx="2">
                  <c:v>химия и биология</c:v>
                </c:pt>
                <c:pt idx="3">
                  <c:v>радиотехника и электроника</c:v>
                </c:pt>
                <c:pt idx="4">
                  <c:v>механика и конструирование</c:v>
                </c:pt>
                <c:pt idx="5">
                  <c:v>география и геология</c:v>
                </c:pt>
                <c:pt idx="6">
                  <c:v>литература и искусство</c:v>
                </c:pt>
                <c:pt idx="7">
                  <c:v>история и политика</c:v>
                </c:pt>
                <c:pt idx="8">
                  <c:v>педагогика и медицина</c:v>
                </c:pt>
                <c:pt idx="9">
                  <c:v>спорт и военное дело</c:v>
                </c:pt>
                <c:pt idx="10">
                  <c:v>предпринимательство и домоводство</c:v>
                </c:pt>
              </c:strCache>
            </c:strRef>
          </c:cat>
          <c:val>
            <c:numRef>
              <c:f>Лист1!$C$1:$C$11</c:f>
              <c:numCache>
                <c:formatCode>0%</c:formatCode>
                <c:ptCount val="11"/>
                <c:pt idx="1">
                  <c:v>0.75</c:v>
                </c:pt>
                <c:pt idx="2">
                  <c:v>0.75</c:v>
                </c:pt>
                <c:pt idx="3">
                  <c:v>0.71</c:v>
                </c:pt>
                <c:pt idx="4">
                  <c:v>0.54</c:v>
                </c:pt>
                <c:pt idx="5">
                  <c:v>0.54</c:v>
                </c:pt>
                <c:pt idx="6">
                  <c:v>0.92</c:v>
                </c:pt>
                <c:pt idx="7">
                  <c:v>0.75</c:v>
                </c:pt>
                <c:pt idx="8">
                  <c:v>0.96</c:v>
                </c:pt>
                <c:pt idx="9">
                  <c:v>0.83</c:v>
                </c:pt>
                <c:pt idx="10">
                  <c:v>0.96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9101184"/>
        <c:axId val="59102720"/>
      </c:barChart>
      <c:catAx>
        <c:axId val="5910118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59102720"/>
        <c:crosses val="autoZero"/>
        <c:auto val="1"/>
        <c:lblAlgn val="ctr"/>
        <c:lblOffset val="100"/>
        <c:noMultiLvlLbl val="0"/>
      </c:catAx>
      <c:valAx>
        <c:axId val="5910272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591011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0.01208</cdr:x>
      <cdr:y>0.90489</cdr:y>
    </cdr:from>
    <cdr:to>
      <cdr:x>0.57402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76201" y="3171825"/>
          <a:ext cx="3543299" cy="33337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 b="1"/>
        </a:p>
      </cdr:txBody>
    </cdr:sp>
  </cdr:relSizeAnchor>
  <cdr:relSizeAnchor xmlns:cdr="http://schemas.openxmlformats.org/drawingml/2006/chartDrawing">
    <cdr:from>
      <cdr:x>0.24476</cdr:x>
      <cdr:y>0.17604</cdr:y>
    </cdr:from>
    <cdr:to>
      <cdr:x>0.4475</cdr:x>
      <cdr:y>0.44107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1448408" y="665684"/>
          <a:ext cx="1199693" cy="100218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b="1"/>
            <a:t>75%</a:t>
          </a:r>
        </a:p>
      </cdr:txBody>
    </cdr:sp>
  </cdr:relSizeAnchor>
  <cdr:relSizeAnchor xmlns:cdr="http://schemas.openxmlformats.org/drawingml/2006/chartDrawing">
    <cdr:from>
      <cdr:x>0.36962</cdr:x>
      <cdr:y>0.17991</cdr:y>
    </cdr:from>
    <cdr:to>
      <cdr:x>0.50684</cdr:x>
      <cdr:y>0.46235</cdr:y>
    </cdr:to>
    <cdr:sp macro="" textlink="">
      <cdr:nvSpPr>
        <cdr:cNvPr id="4" name="Поле 3"/>
        <cdr:cNvSpPr txBox="1"/>
      </cdr:nvSpPr>
      <cdr:spPr>
        <a:xfrm xmlns:a="http://schemas.openxmlformats.org/drawingml/2006/main">
          <a:off x="2187244" y="680315"/>
          <a:ext cx="811988" cy="106801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b="1"/>
            <a:t>71%</a:t>
          </a:r>
        </a:p>
      </cdr:txBody>
    </cdr:sp>
  </cdr:relSizeAnchor>
  <cdr:relSizeAnchor xmlns:cdr="http://schemas.openxmlformats.org/drawingml/2006/chartDrawing">
    <cdr:from>
      <cdr:x>0.4784</cdr:x>
      <cdr:y>0.25729</cdr:y>
    </cdr:from>
    <cdr:to>
      <cdr:x>0.63293</cdr:x>
      <cdr:y>0.53199</cdr:y>
    </cdr:to>
    <cdr:sp macro="" textlink="">
      <cdr:nvSpPr>
        <cdr:cNvPr id="5" name="Поле 4"/>
        <cdr:cNvSpPr txBox="1"/>
      </cdr:nvSpPr>
      <cdr:spPr>
        <a:xfrm xmlns:a="http://schemas.openxmlformats.org/drawingml/2006/main">
          <a:off x="2830982" y="972922"/>
          <a:ext cx="914400" cy="10387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b="1"/>
            <a:t>54%</a:t>
          </a:r>
        </a:p>
      </cdr:txBody>
    </cdr:sp>
  </cdr:relSizeAnchor>
  <cdr:relSizeAnchor xmlns:cdr="http://schemas.openxmlformats.org/drawingml/2006/chartDrawing">
    <cdr:from>
      <cdr:x>0.59584</cdr:x>
      <cdr:y>0.07545</cdr:y>
    </cdr:from>
    <cdr:to>
      <cdr:x>0.7788</cdr:x>
      <cdr:y>0.37143</cdr:y>
    </cdr:to>
    <cdr:sp macro="" textlink="">
      <cdr:nvSpPr>
        <cdr:cNvPr id="6" name="Поле 5"/>
        <cdr:cNvSpPr txBox="1"/>
      </cdr:nvSpPr>
      <cdr:spPr>
        <a:xfrm xmlns:a="http://schemas.openxmlformats.org/drawingml/2006/main">
          <a:off x="3525926" y="285293"/>
          <a:ext cx="1082650" cy="111922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b="1"/>
            <a:t>92%</a:t>
          </a:r>
        </a:p>
      </cdr:txBody>
    </cdr:sp>
  </cdr:relSizeAnchor>
  <cdr:relSizeAnchor xmlns:cdr="http://schemas.openxmlformats.org/drawingml/2006/chartDrawing">
    <cdr:from>
      <cdr:x>0.68237</cdr:x>
      <cdr:y>0.20119</cdr:y>
    </cdr:from>
    <cdr:to>
      <cdr:x>0.85791</cdr:x>
      <cdr:y>0.45074</cdr:y>
    </cdr:to>
    <cdr:sp macro="" textlink="">
      <cdr:nvSpPr>
        <cdr:cNvPr id="7" name="Поле 6"/>
        <cdr:cNvSpPr txBox="1"/>
      </cdr:nvSpPr>
      <cdr:spPr>
        <a:xfrm xmlns:a="http://schemas.openxmlformats.org/drawingml/2006/main">
          <a:off x="4037990" y="760781"/>
          <a:ext cx="1038758" cy="94366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0.66012</cdr:x>
      <cdr:y>0.17797</cdr:y>
    </cdr:from>
    <cdr:to>
      <cdr:x>0.9395</cdr:x>
      <cdr:y>0.46235</cdr:y>
    </cdr:to>
    <cdr:sp macro="" textlink="">
      <cdr:nvSpPr>
        <cdr:cNvPr id="8" name="Поле 7"/>
        <cdr:cNvSpPr txBox="1"/>
      </cdr:nvSpPr>
      <cdr:spPr>
        <a:xfrm xmlns:a="http://schemas.openxmlformats.org/drawingml/2006/main">
          <a:off x="3906316" y="672999"/>
          <a:ext cx="1653236" cy="10753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b="1"/>
            <a:t>75%</a:t>
          </a:r>
        </a:p>
      </cdr:txBody>
    </cdr:sp>
  </cdr:relSizeAnchor>
  <cdr:relSizeAnchor xmlns:cdr="http://schemas.openxmlformats.org/drawingml/2006/chartDrawing">
    <cdr:from>
      <cdr:x>0.7516</cdr:x>
      <cdr:y>0.06577</cdr:y>
    </cdr:from>
    <cdr:to>
      <cdr:x>0.93579</cdr:x>
      <cdr:y>0.37143</cdr:y>
    </cdr:to>
    <cdr:sp macro="" textlink="">
      <cdr:nvSpPr>
        <cdr:cNvPr id="9" name="Поле 8"/>
        <cdr:cNvSpPr txBox="1"/>
      </cdr:nvSpPr>
      <cdr:spPr>
        <a:xfrm xmlns:a="http://schemas.openxmlformats.org/drawingml/2006/main">
          <a:off x="4447641" y="248717"/>
          <a:ext cx="1089965" cy="115580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b="1"/>
            <a:t>96%</a:t>
          </a:r>
        </a:p>
      </cdr:txBody>
    </cdr:sp>
  </cdr:relSizeAnchor>
  <cdr:relSizeAnchor xmlns:cdr="http://schemas.openxmlformats.org/drawingml/2006/chartDrawing">
    <cdr:from>
      <cdr:x>0.82083</cdr:x>
      <cdr:y>0.13542</cdr:y>
    </cdr:from>
    <cdr:to>
      <cdr:x>1</cdr:x>
      <cdr:y>0.41592</cdr:y>
    </cdr:to>
    <cdr:sp macro="" textlink="">
      <cdr:nvSpPr>
        <cdr:cNvPr id="10" name="Поле 9"/>
        <cdr:cNvSpPr txBox="1"/>
      </cdr:nvSpPr>
      <cdr:spPr>
        <a:xfrm xmlns:a="http://schemas.openxmlformats.org/drawingml/2006/main">
          <a:off x="4857292" y="512064"/>
          <a:ext cx="1060273" cy="106070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b="1"/>
            <a:t>83%</a:t>
          </a:r>
        </a:p>
      </cdr:txBody>
    </cdr:sp>
  </cdr:relSizeAnchor>
  <cdr:relSizeAnchor xmlns:cdr="http://schemas.openxmlformats.org/drawingml/2006/chartDrawing">
    <cdr:from>
      <cdr:x>0.84548</cdr:x>
      <cdr:y>0.06577</cdr:y>
    </cdr:from>
    <cdr:to>
      <cdr:x>1</cdr:x>
      <cdr:y>0.35595</cdr:y>
    </cdr:to>
    <cdr:sp macro="" textlink="">
      <cdr:nvSpPr>
        <cdr:cNvPr id="11" name="Поле 10"/>
        <cdr:cNvSpPr txBox="1"/>
      </cdr:nvSpPr>
      <cdr:spPr>
        <a:xfrm xmlns:a="http://schemas.openxmlformats.org/drawingml/2006/main">
          <a:off x="5003165" y="248717"/>
          <a:ext cx="914400" cy="109728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0.89376</cdr:x>
      <cdr:y>0.06384</cdr:y>
    </cdr:from>
    <cdr:to>
      <cdr:x>1</cdr:x>
      <cdr:y>0.34821</cdr:y>
    </cdr:to>
    <cdr:sp macro="" textlink="">
      <cdr:nvSpPr>
        <cdr:cNvPr id="12" name="Поле 11"/>
        <cdr:cNvSpPr txBox="1"/>
      </cdr:nvSpPr>
      <cdr:spPr>
        <a:xfrm xmlns:a="http://schemas.openxmlformats.org/drawingml/2006/main">
          <a:off x="5288889" y="241402"/>
          <a:ext cx="628676" cy="107533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b="1"/>
            <a:t>96%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DACEB-14DB-44E6-BCAB-DDD7C5281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2016-03-17T05:26:00Z</dcterms:created>
  <dcterms:modified xsi:type="dcterms:W3CDTF">2016-04-04T10:55:00Z</dcterms:modified>
</cp:coreProperties>
</file>